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word_document: default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html_document: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df_print: paged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```{r}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#Variable Description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#age: age of client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#job : type of job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#marital : marital status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#education: highest educational achievement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#default: has credit in default?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#housing: has housing loan?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#loan: has personal loan?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#contact: contact communication type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#month: last contact month of year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#day_of_week: last contact day of the week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#duration: last contact duration, in seconds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#campaign: number of contacts performed during this campaign and for this client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#pdays: number of days that passed by after the client was last contacted from a previous campaign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(999 means client was not previously contacted)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#previous: number of contacts performed before this campaign and for this client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#poutcome: outcome of the previous marketing campaign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#emp.var.rate: employment variation rate - quarterly indicator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#cons.price.idx: consumer price index - monthly indicator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#cons.conf.idx: consumer confidence index - monthly indicator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#euribor3m: euribor 3 month rate - daily indicator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#nr.employed: number of employees - quarterly indicator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#y - has the client subscribed a term deposit?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The data set can be obtained from 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http://archive.ics.uci.edu/ml/datasets/Bank+Marketing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DATASET UNDERSTANDING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library(readr)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bank_full &lt;- read_delim("C:/Users/Indu/Desktop/Bank/bank-full.csv",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";", escape_double = FALSE, trim_ws = TRUE)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#Lets look at dataset and generate initial understanding about the column types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str(bank_full)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#A deep check for NA in a particular column let say 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if(length(which(is.na(bank_full$age)==TRUE)&gt;0)){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print("Missing Value found in the specified column")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 else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print("All okay: No Missing Value found in the specified column")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Check another example say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if(length(which(is.na(bank_full$campaign)==TRUE)&gt;0)){print("Missing Value found in the specified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column")} else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print("All okay: No Missing Value found in the specified column")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head(bank_full) ## Displays first 6 rows for each variable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str(bank_full) ## Describes each variables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summary(bank_full) ## Provides basic statistical information of each variable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DATA EXPLORATION - Check for Missing Data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Option 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is.na(bank_full) ## Displays True for a missing value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Since it is a large dataset, graphical display of missing values will prove to be easier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##Option 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require(Amelia)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missmap(bank_full,main="Missing Data - Bank ", col=c("red","grey"),legend=FALSE)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No red colour stripes are visible. hence no missing values.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summary(bank_full) ## displays missing values if any under every variable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#The Pearson’s chi-squared test of independence is one of the most basic and common hypothesis tests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statistical analysis of categorical data. It is a significance test. Given two categorical random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variables, X and Y, the chi-squared test of independence determines whether or not there exists 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statistical dependence between them. Formally, it is a hypothesis test. The chi-squared test assumes 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null hypothesis and an alternate hypothesis. The general practice is, if the p-value that comes out in the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result is less than a pre-determined significance level, which is 0.05 usually, then we reject the null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hypothesis.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#H0: The The two variables are independent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#H1: The The two variables are dependent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#The null hypothesis of the chi-squared test is that the two variables are independent and the alternate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hypothesis is that they are related.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#To establish that two categorical variables (or predictors) are dependent, the chi-squared statistic must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have a certain cutoff. This cutoff increases as the number of classes within the variable (or predictor)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increases.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#i. Pearson’s chi-squared test of independence (significance test)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 there any association between Job and default?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with(bank_full, chisq.test( job, default))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with(bank_full, table( job, default)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with(bank_full, prop.table(table( job,default)))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#Pearson's Chi-squared test</w:t>
        <w:br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150" w:dyaOrig="7328">
          <v:rect xmlns:o="urn:schemas-microsoft-com:office:office" xmlns:v="urn:schemas-microsoft-com:vml" id="rectole0000000000" style="width:607.500000pt;height:366.4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p-value = 8.008e-09 #Pearson's Chi-squared test #since the p-value is &lt; 2.2e-16 is less than the cu$t-off value of 0.05, we can reject the null hypothesis 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favor of alternative hypothesis and conclude, that the variables,( job &amp; default- p-value = 8.008e-09) are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dependent to each other.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b. Is there any significant difference in duration of last call between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people having housing loan or not?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chisq.tes t(duration,housing))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table( duration,housing)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prop.table(table(duration, housing)))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#data: duration and housing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#X-squared = 3162.3, df = 3086, p-value = 0.1657</w:t>
      </w:r>
    </w:p>
    <w:p>
      <w:pPr>
        <w:tabs>
          <w:tab w:val="left" w:pos="2676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#P value is above 0.05#</w:t>
        <w:tab/>
      </w:r>
    </w:p>
    <w:p>
      <w:pPr>
        <w:tabs>
          <w:tab w:val="left" w:pos="2676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97" w:dyaOrig="8681">
          <v:rect xmlns:o="urn:schemas-microsoft-com:office:office" xmlns:v="urn:schemas-microsoft-com:vml" id="rectole0000000001" style="width:649.850000pt;height:434.0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21" w:dyaOrig="17884">
          <v:rect xmlns:o="urn:schemas-microsoft-com:office:office" xmlns:v="urn:schemas-microsoft-com:vml" id="rectole0000000002" style="width:541.050000pt;height:894.2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7430" w:dyaOrig="3326">
          <v:rect xmlns:o="urn:schemas-microsoft-com:office:office" xmlns:v="urn:schemas-microsoft-com:vml" id="rectole0000000003" style="width:371.500000pt;height:166.3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0260" w:dyaOrig="18576">
          <v:rect xmlns:o="urn:schemas-microsoft-com:office:office" xmlns:v="urn:schemas-microsoft-com:vml" id="rectole0000000004" style="width:513.000000pt;height:928.8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5421" w:dyaOrig="1836">
          <v:rect xmlns:o="urn:schemas-microsoft-com:office:office" xmlns:v="urn:schemas-microsoft-com:vml" id="rectole0000000005" style="width:271.050000pt;height:91.8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70" w:dyaOrig="18036">
          <v:rect xmlns:o="urn:schemas-microsoft-com:office:office" xmlns:v="urn:schemas-microsoft-com:vml" id="rectole0000000006" style="width:398.500000pt;height:901.8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7668" w:dyaOrig="18403">
          <v:rect xmlns:o="urn:schemas-microsoft-com:office:office" xmlns:v="urn:schemas-microsoft-com:vml" id="rectole0000000007" style="width:383.400000pt;height:920.1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7516" w:dyaOrig="17798">
          <v:rect xmlns:o="urn:schemas-microsoft-com:office:office" xmlns:v="urn:schemas-microsoft-com:vml" id="rectole0000000008" style="width:375.800000pt;height:889.9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object w:dxaOrig="9352" w:dyaOrig="18403">
          <v:rect xmlns:o="urn:schemas-microsoft-com:office:office" xmlns:v="urn:schemas-microsoft-com:vml" id="rectole0000000009" style="width:467.600000pt;height:920.1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9957" w:dyaOrig="18446">
          <v:rect xmlns:o="urn:schemas-microsoft-com:office:office" xmlns:v="urn:schemas-microsoft-com:vml" id="rectole0000000010" style="width:497.850000pt;height:922.3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1988" w:dyaOrig="18100">
          <v:rect xmlns:o="urn:schemas-microsoft-com:office:office" xmlns:v="urn:schemas-microsoft-com:vml" id="rectole0000000011" style="width:599.400000pt;height:905.0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0432" w:dyaOrig="18122">
          <v:rect xmlns:o="urn:schemas-microsoft-com:office:office" xmlns:v="urn:schemas-microsoft-com:vml" id="rectole0000000012" style="width:521.600000pt;height:906.1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0540" w:dyaOrig="17690">
          <v:rect xmlns:o="urn:schemas-microsoft-com:office:office" xmlns:v="urn:schemas-microsoft-com:vml" id="rectole0000000013" style="width:527.000000pt;height:884.5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614" w:dyaOrig="18511">
          <v:rect xmlns:o="urn:schemas-microsoft-com:office:office" xmlns:v="urn:schemas-microsoft-com:vml" id="rectole0000000014" style="width:630.700000pt;height:925.5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997" w:dyaOrig="7493">
          <v:rect xmlns:o="urn:schemas-microsoft-com:office:office" xmlns:v="urn:schemas-microsoft-com:vml" id="rectole0000000015" style="width:649.850000pt;height:374.6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Is there any association between consumer price index and consumer?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#Is there any association between consumer price index and consumer?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chisq.test(cons.price.idx,cons.conf.idx))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table(cons.price.idx,cons.conf.idx))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prop.table(table(cons.price.idx,cons.conf.idx)))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#p-value &lt; 2.2e-16 and it is very much less than 0.05.we can reject the null hypothesis in favor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 alternative hypothesis and conclude, that the variables, (job &amp; Marital-p-value &lt; 2.2e16),(con.price.idx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consumer- are dependent to each other.</w:t>
        <w:br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97" w:dyaOrig="2475">
          <v:rect xmlns:o="urn:schemas-microsoft-com:office:office" xmlns:v="urn:schemas-microsoft-com:vml" id="rectole0000000016" style="width:649.850000pt;height:123.7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97" w:dyaOrig="17740">
          <v:rect xmlns:o="urn:schemas-microsoft-com:office:office" xmlns:v="urn:schemas-microsoft-com:vml" id="rectole0000000017" style="width:649.850000pt;height:887.0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997" w:dyaOrig="17811">
          <v:rect xmlns:o="urn:schemas-microsoft-com:office:office" xmlns:v="urn:schemas-microsoft-com:vml" id="rectole0000000018" style="width:649.850000pt;height:890.5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997" w:dyaOrig="17986">
          <v:rect xmlns:o="urn:schemas-microsoft-com:office:office" xmlns:v="urn:schemas-microsoft-com:vml" id="rectole0000000019" style="width:649.850000pt;height:899.3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031" w:dyaOrig="18100">
          <v:rect xmlns:o="urn:schemas-microsoft-com:office:office" xmlns:v="urn:schemas-microsoft-com:vml" id="rectole0000000020" style="width:601.550000pt;height:905.0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074" w:dyaOrig="18230">
          <v:rect xmlns:o="urn:schemas-microsoft-com:office:office" xmlns:v="urn:schemas-microsoft-com:vml" id="rectole0000000021" style="width:603.700000pt;height:911.5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744" w:dyaOrig="18079">
          <v:rect xmlns:o="urn:schemas-microsoft-com:office:office" xmlns:v="urn:schemas-microsoft-com:vml" id="rectole0000000022" style="width:637.200000pt;height:903.9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441" w:dyaOrig="16156">
          <v:rect xmlns:o="urn:schemas-microsoft-com:office:office" xmlns:v="urn:schemas-microsoft-com:vml" id="rectole0000000023" style="width:622.050000pt;height:807.8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the employment variation rate consistent across job types?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chisq.test( job,emp.var.rate))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table( job,emp.var.rate)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prop.table(table( job,emp.var.rate)))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#p-value &lt; 2.2e-16 is very much less than 0.05 </w:t>
      </w:r>
      <w:r>
        <w:object w:dxaOrig="12808" w:dyaOrig="14817">
          <v:rect xmlns:o="urn:schemas-microsoft-com:office:office" xmlns:v="urn:schemas-microsoft-com:vml" id="rectole0000000024" style="width:640.400000pt;height:740.8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997" w:dyaOrig="9256">
          <v:rect xmlns:o="urn:schemas-microsoft-com:office:office" xmlns:v="urn:schemas-microsoft-com:vml" id="rectole0000000025" style="width:649.850000pt;height:462.8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Is the employment variation rate same across education?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Which group is more confident?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chisq.test( education,emp.var.rate))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table( education, emp.var.rate)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with(bank_additional_full, prop.table(table( education,emp.var.rate)))</w:t>
        <w:br/>
        <w:t xml:space="preserve"> </w:t>
      </w:r>
      <w:r>
        <w:object w:dxaOrig="12997" w:dyaOrig="4389">
          <v:rect xmlns:o="urn:schemas-microsoft-com:office:office" xmlns:v="urn:schemas-microsoft-com:vml" id="rectole0000000026" style="width:649.850000pt;height:219.4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997" w:dyaOrig="9244">
          <v:rect xmlns:o="urn:schemas-microsoft-com:office:office" xmlns:v="urn:schemas-microsoft-com:vml" id="rectole0000000027" style="width:649.850000pt;height:462.2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bank_marketing_data &lt;- read_delim("C:/Users/Seshan/Desktop/bank_marketing_data.csv",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";", escape_double = FALSE, trim_ws = TRUE)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head(bank_marketing_data)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We look at difference between mean and median in summary if it's more there might be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outliers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boxplot(bank_marketing_data$age, main="Age Box plot",yaxt="n", xlab="Age",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horizontal=TRUE, col=terrain.colors(2))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By plotting histogram we can ensure if there are outliers or not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DATA VISUALISATION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Use Box plots (Only for continuous variables)- To Check Ouliers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boxplot(bank_marketing_data$age~bank_marketing_data$contact, main=" AGE",ylab="age of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customers",xlab="contact")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boxplot(bank_marketing_data$age~bank_marketing_data$job, main=" AGE",ylab="age of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customers",xlab="job")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boxplot(bank_marketing_data$age~bank_marketing_data$education, main=" AGE",ylab="age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 customers",xlab="education")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boxplot(bank_marketing_data$age~bank_marketing_data$marital, main=" AGE",ylab="age of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customers",xlab="marital")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Barplots for Categorical Variables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barplot(table(bank_marketing_data$job),col="red",main="JOB")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barplot(table(bank_marketing_data$marital),col="green",main="Marital")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barplot(table(bank_marketing_data$education),col="red",main="Education")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barplot(table(bank_marketing_data$emp.var.rate ),col="red",main="emp.var.rate")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hist(bank_marketing_data$age,col=terrain.colors(10))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#Correlation Analysis What we saw in the box plot can be emphasized by correlation plot, It can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tell if predictor is a good predictor or not a good predictor. This analysis can help us decide if we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can drop some columns/predictors depending upon its correlation with the outcome variable.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library(psych)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pairs.panels(bank_marketing_data[, c(1:8,17)])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pairs.panels(bank_marketing_data[, c(9:17)])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pairs.panels(bank_marketing_data[, c(1:8,19)]) </w:t>
      </w:r>
      <w:r>
        <w:object w:dxaOrig="10756" w:dyaOrig="12052">
          <v:rect xmlns:o="urn:schemas-microsoft-com:office:office" xmlns:v="urn:schemas-microsoft-com:vml" id="rectole0000000028" style="width:537.800000pt;height:602.6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1383" w:dyaOrig="17366">
          <v:rect xmlns:o="urn:schemas-microsoft-com:office:office" xmlns:v="urn:schemas-microsoft-com:vml" id="rectole0000000029" style="width:569.150000pt;height:868.3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997" w:dyaOrig="13769">
          <v:rect xmlns:o="urn:schemas-microsoft-com:office:office" xmlns:v="urn:schemas-microsoft-com:vml" id="rectole0000000030" style="width:649.850000pt;height:688.4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97" w:dyaOrig="14418">
          <v:rect xmlns:o="urn:schemas-microsoft-com:office:office" xmlns:v="urn:schemas-microsoft-com:vml" id="rectole0000000031" style="width:649.850000pt;height:720.9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based upon correlation values obtained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#################Subset Selection################# lib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bank_marketing_data_sub&lt;-bank_marketing_data[, c(1:4,7:9,12,14,15,17)]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str(bank_marketing_data_sub)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pairs.panels(bank_marketing_data_sub)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#3.4. Data transformation and Binning We do data transformation and binning for better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modeling. We convert categorical variable into numerical using binning.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#################Binning and Data Transformation#################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#bank_marketing_data_sub$age &lt;- cut(bank_marketing_data_sub$age, c(1,20,40,60,100))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#bank_marketing_data_sub$is_divorced &lt;- ifelse( bank_marketing_data_sub$marital ==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"divorced", 1, 0)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bank_marketing_data_sub$is_nr.employed &lt;- ifelse( bank_marketing_data_sub$education ==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"employed", 1, 0)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#bank_marketing_data_sub$is_single &lt;- ifelse( bank_marketing_data_sub$marital == "single",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1, 0)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bank_marketing_data_sub$nr.employed &lt;- NULL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str(bank_marketing_data_sub)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97" w:dyaOrig="7446">
          <v:rect xmlns:o="urn:schemas-microsoft-com:office:office" xmlns:v="urn:schemas-microsoft-com:vml" id="rectole0000000032" style="width:649.850000pt;height:372.3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#scatter.smooth(x=bank_marketing_data$job, y=bank_marketing_data$emp.var.rate,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main="emp.var.rate ~ job") # scatterplot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load library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library(corrplot)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load the data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data&lt;-bank_marketing_data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data(bank_marketing_data_sub)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calculate correlations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correlations &lt;- cor(bank_marketing_data[,16:19])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create correlation plot corrplot(correlations, method="circle")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685" w:dyaOrig="8575">
          <v:rect xmlns:o="urn:schemas-microsoft-com:office:office" xmlns:v="urn:schemas-microsoft-com:vml" id="rectole0000000033" style="width:584.250000pt;height:428.7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airs.panels(bank_marketing_data[, c(16:20,18)])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pairs.panels(bank_marketing_data[, c(2:4,3)])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pairs.panels(bank_marketing_data[, c(2:4,4)])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97" w:dyaOrig="7570">
          <v:rect xmlns:o="urn:schemas-microsoft-com:office:office" xmlns:v="urn:schemas-microsoft-com:vml" id="rectole0000000034" style="width:649.850000pt;height:378.5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2997" w:dyaOrig="14833">
          <v:rect xmlns:o="urn:schemas-microsoft-com:office:office" xmlns:v="urn:schemas-microsoft-com:vml" id="rectole0000000035" style="width:649.850000pt;height:741.6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scatter.smooth(x=bank_marketing_data$cons.price.idx, y=bank_marketing_data$nr.employed,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main="nr.employed ~ cons.price.idx")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97" w:dyaOrig="7143">
          <v:rect xmlns:o="urn:schemas-microsoft-com:office:office" xmlns:v="urn:schemas-microsoft-com:vml" id="rectole0000000036" style="width:649.850000pt;height:357.1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#cor(bank_marketing_data$age, bank_marketing_data$emp.var.rate)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head(bank_marketing_data)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table(bank_marketing_data$job)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table(bank_marketing_data$marital)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plot(table(bank_marketing_data$job))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97" w:dyaOrig="6536">
          <v:rect xmlns:o="urn:schemas-microsoft-com:office:office" xmlns:v="urn:schemas-microsoft-com:vml" id="rectole0000000037" style="width:649.850000pt;height:326.8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library(psych) pairs.panels(bank_marketing_data[,1:6])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97" w:dyaOrig="7757">
          <v:rect xmlns:o="urn:schemas-microsoft-com:office:office" xmlns:v="urn:schemas-microsoft-com:vml" id="rectole0000000038" style="width:649.850000pt;height:387.85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ssss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4" Type="http://schemas.openxmlformats.org/officeDocument/2006/relationships/image" /><Relationship Target="embeddings/oleObject37.bin" Id="docRId75" Type="http://schemas.openxmlformats.org/officeDocument/2006/relationships/oleObject" /><Relationship Target="embeddings/oleObject34.bin" Id="docRId69" Type="http://schemas.openxmlformats.org/officeDocument/2006/relationships/oleObject" /><Relationship Target="media/image17.wmf" Id="docRId36" Type="http://schemas.openxmlformats.org/officeDocument/2006/relationships/image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28.wmf" Id="docRId58" Type="http://schemas.openxmlformats.org/officeDocument/2006/relationships/image" /><Relationship Target="media/image38.wmf" Id="docRId78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35.bin" Id="docRId71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1.wmf" Id="docRId4" Type="http://schemas.openxmlformats.org/officeDocument/2006/relationships/image" /><Relationship Target="embeddings/oleObject36.bin" Id="docRId73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6.wmf" Id="docRId74" Type="http://schemas.openxmlformats.org/officeDocument/2006/relationships/image" /><Relationship Target="styles.xml" Id="docRId80" Type="http://schemas.openxmlformats.org/officeDocument/2006/relationships/styles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37.wmf" Id="docRId76" Type="http://schemas.openxmlformats.org/officeDocument/2006/relationships/image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34.wmf" Id="docRId70" Type="http://schemas.openxmlformats.org/officeDocument/2006/relationships/image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media/image32.wmf" Id="docRId66" Type="http://schemas.openxmlformats.org/officeDocument/2006/relationships/image" /><Relationship Target="numbering.xml" Id="docRId79" Type="http://schemas.openxmlformats.org/officeDocument/2006/relationships/numbering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embeddings/oleObject2.bin" Id="docRId5" Type="http://schemas.openxmlformats.org/officeDocument/2006/relationships/oleObject" /><Relationship Target="media/image35.wmf" Id="docRId72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3.bin" Id="docRId7" Type="http://schemas.openxmlformats.org/officeDocument/2006/relationships/oleObject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://archive.ics.uci.edu/ml/datasets/Bank+Marketing" Id="docRId0" Type="http://schemas.openxmlformats.org/officeDocument/2006/relationships/hyperlink" /><Relationship Target="embeddings/oleObject14.bin" Id="docRId29" Type="http://schemas.openxmlformats.org/officeDocument/2006/relationships/oleObject" /><Relationship Target="embeddings/oleObject24.bin" Id="docRId49" Type="http://schemas.openxmlformats.org/officeDocument/2006/relationships/oleObject" /><Relationship Target="embeddings/oleObject38.bin" Id="docRId77" Type="http://schemas.openxmlformats.org/officeDocument/2006/relationships/oleObject" /><Relationship Target="media/image19.wmf" Id="docRId40" Type="http://schemas.openxmlformats.org/officeDocument/2006/relationships/image" /><Relationship Target="embeddings/oleObject33.bin" Id="docRId67" Type="http://schemas.openxmlformats.org/officeDocument/2006/relationships/oleObject" /></Relationships>
</file>